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71E0" w14:textId="77777777" w:rsidR="008114DC" w:rsidRPr="004C17DA" w:rsidRDefault="008114DC" w:rsidP="004C17DA">
      <w:pPr>
        <w:spacing w:after="0" w:line="240" w:lineRule="auto"/>
        <w:ind w:firstLine="567"/>
        <w:jc w:val="center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4C17DA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Тоїикистон</w:t>
      </w:r>
      <w:proofErr w:type="spellEnd"/>
    </w:p>
    <w:p w14:paraId="39447E5C" w14:textId="77777777" w:rsidR="008114DC" w:rsidRPr="004C17DA" w:rsidRDefault="008114DC" w:rsidP="004C17DA">
      <w:pPr>
        <w:spacing w:after="0" w:line="240" w:lineRule="auto"/>
        <w:ind w:firstLine="567"/>
        <w:jc w:val="center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3QX0MI8R3"/>
      <w:bookmarkEnd w:id="0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13B05D0D" w14:textId="77777777" w:rsidR="008114DC" w:rsidRPr="004C17DA" w:rsidRDefault="008114DC" w:rsidP="004C17DA">
      <w:pPr>
        <w:spacing w:after="0" w:line="240" w:lineRule="auto"/>
        <w:ind w:firstLine="567"/>
        <w:jc w:val="center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кўмаки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аввалияи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тиббию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санитарњ</w:t>
      </w:r>
      <w:proofErr w:type="spellEnd"/>
    </w:p>
    <w:p w14:paraId="6FEE7617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татбиѕ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намудани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Консепсияи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ислоіоти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4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соли 2002 </w:t>
      </w:r>
      <w:hyperlink r:id="rId4" w:tooltip="Ссылка на Ѕарори Іукумати ЇТ Дар бораи тасдиѕ намудани Консепсияи ислоіоти соіаи тандурустии Їуміурии Тоїикистон" w:history="1"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№ 94</w:t>
        </w:r>
      </w:hyperlink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шудааст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2A353D4E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кўмаки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аввалияи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тиббию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санитарњ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мегардад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577D9102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іокимияти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маіаліо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іукуматіо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) аз соли 2003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кўмаки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аввалияи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тиббию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санитариро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іамин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730D1FF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15 сентябри соли 1997 № 423 "</w:t>
      </w:r>
      <w:hyperlink r:id="rId5" w:tooltip="Ссылка на Ѕарори Іукумати ЇТ Дар бораи ба Бунгоііои тиббњ табдил додани нуѕтаіои фелдшерию акушерњ" w:history="1"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Дар </w:t>
        </w:r>
        <w:proofErr w:type="spellStart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бораи</w:t>
        </w:r>
        <w:proofErr w:type="spellEnd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ба "</w:t>
        </w:r>
        <w:proofErr w:type="spellStart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Бунгоііои</w:t>
        </w:r>
        <w:proofErr w:type="spellEnd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тиббњ</w:t>
        </w:r>
        <w:proofErr w:type="spellEnd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" </w:t>
        </w:r>
        <w:proofErr w:type="spellStart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табдил</w:t>
        </w:r>
        <w:proofErr w:type="spellEnd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додани</w:t>
        </w:r>
        <w:proofErr w:type="spellEnd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нуѕтаіои</w:t>
        </w:r>
        <w:proofErr w:type="spellEnd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фельдшерию</w:t>
        </w:r>
        <w:proofErr w:type="spellEnd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акушерњ</w:t>
        </w:r>
        <w:proofErr w:type="spellEnd"/>
      </w:hyperlink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беэътибор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дониста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6F4D60F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29C50705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 Э.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Раімонов</w:t>
      </w:r>
      <w:proofErr w:type="spellEnd"/>
    </w:p>
    <w:p w14:paraId="06AB112E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31 декабри соли 2002 № 525 </w:t>
      </w:r>
    </w:p>
    <w:p w14:paraId="6BBEB453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ш. Душанбе</w:t>
      </w:r>
    </w:p>
    <w:p w14:paraId="0E18D136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691EBE3C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5B74F7C9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31 декабри соли 2002 </w:t>
      </w:r>
      <w:hyperlink r:id="rId6" w:tooltip="Ссылка на ЅАРОРИ ІУКУМАТИ ЇТ ДАР БОРАИ ТАСДИЅ НАМУДАНИ СОХТОРИ ТАШКИЛИИ МУАССИСАІОИ КЎМАКИ АВВАЛИЯИ..." w:history="1">
        <w:r w:rsidRPr="004C17DA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№ 525</w:t>
        </w:r>
      </w:hyperlink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3152BAC1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шудааст</w:t>
      </w:r>
      <w:proofErr w:type="spellEnd"/>
    </w:p>
    <w:p w14:paraId="4DD344B2" w14:textId="77777777" w:rsidR="008114DC" w:rsidRPr="004C17DA" w:rsidRDefault="008114DC" w:rsidP="004C17DA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" w:name="A3QX0ML7UZ"/>
      <w:bookmarkEnd w:id="1"/>
      <w:proofErr w:type="spellStart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ташкилии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муассисаіои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кўмаки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аввалияи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тиббию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санитарњ</w:t>
      </w:r>
      <w:proofErr w:type="spellEnd"/>
      <w:r w:rsidRPr="004C17DA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(КАТС)</w:t>
      </w:r>
    </w:p>
    <w:p w14:paraId="3CFF3E8D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70F718E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16840F42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деіот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34A1311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4.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оилавњ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BCA66F1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5.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Амбулаторияіои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оилавњ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EDBF762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6.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Стансияіои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ёрии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таъїилии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7AE1730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7.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Бунгоііои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деіот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CBC42D6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8.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Нуѕтаіои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3D5CE0A3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Эзоі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2F229F56" w14:textId="77777777" w:rsidR="008114DC" w:rsidRPr="004C17DA" w:rsidRDefault="008114DC" w:rsidP="004C17DA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Поликлиникаіои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мустаѕили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беморхонаіои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муттаіидгардида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поликлиникаіои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мустаѕили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поликлиникаи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беморхонаіои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раѕамдори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поликлиникаіои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беморхонаіои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дармонгоііои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деіот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беморхонаіои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ѕитъавии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деіот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деіот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Бунгоііои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Бунгоііои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сайёри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Бунгоііои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деіот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lastRenderedPageBreak/>
        <w:t>нуѕтаіои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тандарустњ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нуѕтаіои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сохтори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марказіои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саломатии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ноіиявњ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табдил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мегарданд</w:t>
      </w:r>
      <w:proofErr w:type="spellEnd"/>
      <w:r w:rsidRPr="004C17DA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43315C02" w14:textId="77777777" w:rsidR="008114DC" w:rsidRPr="004C17DA" w:rsidRDefault="008114DC" w:rsidP="004C17DA">
      <w:pPr>
        <w:pStyle w:val="1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>ІУКУМАТИ ЇУМІУРИИ ТОЇИКИСТОН</w:t>
      </w:r>
    </w:p>
    <w:p w14:paraId="57A39D47" w14:textId="77777777" w:rsidR="008114DC" w:rsidRPr="004C17DA" w:rsidRDefault="008114DC" w:rsidP="004C17DA">
      <w:pPr>
        <w:pStyle w:val="2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2" w:name="A3P20VXJPG"/>
      <w:bookmarkEnd w:id="2"/>
      <w:r w:rsidRPr="004C17DA">
        <w:rPr>
          <w:rFonts w:ascii="Times Roman Tojik" w:hAnsi="Times Roman Tojik"/>
          <w:sz w:val="28"/>
          <w:szCs w:val="28"/>
        </w:rPr>
        <w:t>ЅАРОР</w:t>
      </w:r>
    </w:p>
    <w:p w14:paraId="3AD5A3DB" w14:textId="77777777" w:rsidR="008114DC" w:rsidRPr="004C17DA" w:rsidRDefault="008114DC" w:rsidP="004C17DA">
      <w:pPr>
        <w:pStyle w:val="dname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бораи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ба "</w:t>
      </w:r>
      <w:proofErr w:type="spellStart"/>
      <w:r w:rsidRPr="004C17DA">
        <w:rPr>
          <w:rFonts w:ascii="Times Roman Tojik" w:hAnsi="Times Roman Tojik"/>
          <w:sz w:val="28"/>
          <w:szCs w:val="28"/>
        </w:rPr>
        <w:t>Бунгоііои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табдил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фелдшерию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акушерњ</w:t>
      </w:r>
      <w:proofErr w:type="spellEnd"/>
    </w:p>
    <w:p w14:paraId="30FBD416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4C17DA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C17DA">
        <w:rPr>
          <w:rFonts w:ascii="Times Roman Tojik" w:hAnsi="Times Roman Tojik"/>
          <w:sz w:val="28"/>
          <w:szCs w:val="28"/>
        </w:rPr>
        <w:t>ислоіоти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соіаи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тайёр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мутахассисони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соіаи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инкишоф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дастрас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ёрии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сифатноки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тиббиву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сокинони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деіот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ѕарор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мекунад</w:t>
      </w:r>
      <w:proofErr w:type="spellEnd"/>
      <w:r w:rsidRPr="004C17DA">
        <w:rPr>
          <w:rFonts w:ascii="Times Roman Tojik" w:hAnsi="Times Roman Tojik"/>
          <w:sz w:val="28"/>
          <w:szCs w:val="28"/>
        </w:rPr>
        <w:t>:</w:t>
      </w:r>
    </w:p>
    <w:p w14:paraId="48042D6D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фелдшерию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акушерњ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ба "</w:t>
      </w:r>
      <w:proofErr w:type="spellStart"/>
      <w:r w:rsidRPr="004C17DA">
        <w:rPr>
          <w:rFonts w:ascii="Times Roman Tojik" w:hAnsi="Times Roman Tojik"/>
          <w:sz w:val="28"/>
          <w:szCs w:val="28"/>
        </w:rPr>
        <w:t>Бунгоіи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табдил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дода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4C17DA">
        <w:rPr>
          <w:rFonts w:ascii="Times Roman Tojik" w:hAnsi="Times Roman Tojik"/>
          <w:sz w:val="28"/>
          <w:szCs w:val="28"/>
        </w:rPr>
        <w:t>.</w:t>
      </w:r>
    </w:p>
    <w:p w14:paraId="634F9BD7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 xml:space="preserve">2.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C17DA">
        <w:rPr>
          <w:rFonts w:ascii="Times Roman Tojik" w:hAnsi="Times Roman Tojik"/>
          <w:sz w:val="28"/>
          <w:szCs w:val="28"/>
        </w:rPr>
        <w:t>:</w:t>
      </w:r>
    </w:p>
    <w:p w14:paraId="001A80DE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4C17DA">
        <w:rPr>
          <w:rFonts w:ascii="Times Roman Tojik" w:hAnsi="Times Roman Tojik"/>
          <w:sz w:val="28"/>
          <w:szCs w:val="28"/>
        </w:rPr>
        <w:t>Оинномаи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4C17DA">
        <w:rPr>
          <w:rFonts w:ascii="Times Roman Tojik" w:hAnsi="Times Roman Tojik"/>
          <w:sz w:val="28"/>
          <w:szCs w:val="28"/>
        </w:rPr>
        <w:t>Бунгоіи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табели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таїіизи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онро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4C17DA">
        <w:rPr>
          <w:rFonts w:ascii="Times Roman Tojik" w:hAnsi="Times Roman Tojik"/>
          <w:sz w:val="28"/>
          <w:szCs w:val="28"/>
        </w:rPr>
        <w:t>;</w:t>
      </w:r>
    </w:p>
    <w:p w14:paraId="13CE7E7F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4C17DA">
        <w:rPr>
          <w:rFonts w:ascii="Times Roman Tojik" w:hAnsi="Times Roman Tojik"/>
          <w:sz w:val="28"/>
          <w:szCs w:val="28"/>
        </w:rPr>
        <w:t>бо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деіот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ки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C17DA">
        <w:rPr>
          <w:rFonts w:ascii="Times Roman Tojik" w:hAnsi="Times Roman Tojik"/>
          <w:sz w:val="28"/>
          <w:szCs w:val="28"/>
        </w:rPr>
        <w:t>хизматрасонии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оніо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фаро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мушаххасоти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їуљгрофњ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дигар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маіаллњ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меъёріои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штатии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4C17DA">
        <w:rPr>
          <w:rFonts w:ascii="Times Roman Tojik" w:hAnsi="Times Roman Tojik"/>
          <w:sz w:val="28"/>
          <w:szCs w:val="28"/>
        </w:rPr>
        <w:t>Бунгоіи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тиббњ</w:t>
      </w:r>
      <w:proofErr w:type="spellEnd"/>
      <w:r w:rsidRPr="004C17DA">
        <w:rPr>
          <w:rFonts w:ascii="Times Roman Tojik" w:hAnsi="Times Roman Tojik"/>
          <w:sz w:val="28"/>
          <w:szCs w:val="28"/>
        </w:rPr>
        <w:t>"-</w:t>
      </w:r>
      <w:proofErr w:type="spellStart"/>
      <w:r w:rsidRPr="004C17DA">
        <w:rPr>
          <w:rFonts w:ascii="Times Roman Tojik" w:hAnsi="Times Roman Tojik"/>
          <w:sz w:val="28"/>
          <w:szCs w:val="28"/>
        </w:rPr>
        <w:t>ро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ки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имкони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тавсияи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дастраси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беібудии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ёрии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профилактикњ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тиббиро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деіот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фароіам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оварда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тавонанд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молияи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иѕтисод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робитаіои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иѕтисодии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хориїии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меінат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шуљли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мувифиѕа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4C17DA">
        <w:rPr>
          <w:rFonts w:ascii="Times Roman Tojik" w:hAnsi="Times Roman Tojik"/>
          <w:sz w:val="28"/>
          <w:szCs w:val="28"/>
        </w:rPr>
        <w:t>;</w:t>
      </w:r>
    </w:p>
    <w:p w14:paraId="73D78A4E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4C17DA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іамин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ѕарор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номенклатураи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муассисаіои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таљъирот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ворид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4C17DA">
        <w:rPr>
          <w:rFonts w:ascii="Times Roman Tojik" w:hAnsi="Times Roman Tojik"/>
          <w:sz w:val="28"/>
          <w:szCs w:val="28"/>
        </w:rPr>
        <w:t>.</w:t>
      </w:r>
    </w:p>
    <w:p w14:paraId="2EE1B513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молияи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мутобиѕи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іамин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ѕарор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таснифи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фасли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буїет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4C17DA">
        <w:rPr>
          <w:rFonts w:ascii="Times Roman Tojik" w:hAnsi="Times Roman Tojik"/>
          <w:sz w:val="28"/>
          <w:szCs w:val="28"/>
        </w:rPr>
        <w:t>аломати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"203")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таљъирот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ворид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4C17DA">
        <w:rPr>
          <w:rFonts w:ascii="Times Roman Tojik" w:hAnsi="Times Roman Tojik"/>
          <w:sz w:val="28"/>
          <w:szCs w:val="28"/>
        </w:rPr>
        <w:t>.</w:t>
      </w:r>
    </w:p>
    <w:p w14:paraId="23EC64C2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 xml:space="preserve">4. </w:t>
      </w:r>
      <w:proofErr w:type="spellStart"/>
      <w:r w:rsidRPr="004C17DA">
        <w:rPr>
          <w:rFonts w:ascii="Times Roman Tojik" w:hAnsi="Times Roman Tojik"/>
          <w:sz w:val="28"/>
          <w:szCs w:val="28"/>
        </w:rPr>
        <w:t>Іукуматіои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ВМКБ,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вилоятіо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шаіру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ноіияіо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барои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беібудии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маблаљгузорњ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инкишофи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соіа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пурзўр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баіои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моддию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техникњ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тибѕи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табель,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їиіозонии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4C17DA">
        <w:rPr>
          <w:rFonts w:ascii="Times Roman Tojik" w:hAnsi="Times Roman Tojik"/>
          <w:sz w:val="28"/>
          <w:szCs w:val="28"/>
        </w:rPr>
        <w:t>Бунгоііои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" дар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деіот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чораіо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андешида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дастрасњ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беібудии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сифати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ёрии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профилактикњ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ва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тиббиро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деіот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іамчун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самти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афзалиятноки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соіаи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баррасњ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намоянд</w:t>
      </w:r>
      <w:proofErr w:type="spellEnd"/>
      <w:r w:rsidRPr="004C17DA">
        <w:rPr>
          <w:rFonts w:ascii="Times Roman Tojik" w:hAnsi="Times Roman Tojik"/>
          <w:sz w:val="28"/>
          <w:szCs w:val="28"/>
        </w:rPr>
        <w:t>.</w:t>
      </w:r>
    </w:p>
    <w:p w14:paraId="3EE22B90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>Раиси</w:t>
      </w:r>
    </w:p>
    <w:p w14:paraId="05ADF8ED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4C17DA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C17DA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C17DA">
        <w:rPr>
          <w:rFonts w:ascii="Times Roman Tojik" w:hAnsi="Times Roman Tojik"/>
          <w:sz w:val="28"/>
          <w:szCs w:val="28"/>
        </w:rPr>
        <w:t xml:space="preserve">               Э. </w:t>
      </w:r>
      <w:proofErr w:type="spellStart"/>
      <w:r w:rsidRPr="004C17DA">
        <w:rPr>
          <w:rFonts w:ascii="Times Roman Tojik" w:hAnsi="Times Roman Tojik"/>
          <w:sz w:val="28"/>
          <w:szCs w:val="28"/>
        </w:rPr>
        <w:t>Раімонов</w:t>
      </w:r>
      <w:proofErr w:type="spellEnd"/>
    </w:p>
    <w:p w14:paraId="7E3345C1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 xml:space="preserve">аз 15 сентябри соли 1997 № 423 </w:t>
      </w:r>
    </w:p>
    <w:p w14:paraId="1007FD05" w14:textId="77777777" w:rsidR="008114DC" w:rsidRPr="004C17DA" w:rsidRDefault="008114DC" w:rsidP="004C17DA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C17DA">
        <w:rPr>
          <w:rFonts w:ascii="Times Roman Tojik" w:hAnsi="Times Roman Tojik"/>
          <w:sz w:val="28"/>
          <w:szCs w:val="28"/>
        </w:rPr>
        <w:t>ш. Душанбе</w:t>
      </w:r>
    </w:p>
    <w:p w14:paraId="5F2B3A94" w14:textId="77777777" w:rsidR="0066754A" w:rsidRPr="004C17DA" w:rsidRDefault="0066754A" w:rsidP="004C17DA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6754A" w:rsidRPr="004C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70B"/>
    <w:rsid w:val="004C17DA"/>
    <w:rsid w:val="004F6CB1"/>
    <w:rsid w:val="0066754A"/>
    <w:rsid w:val="0073170B"/>
    <w:rsid w:val="008114DC"/>
    <w:rsid w:val="00E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79DE2-1011-47EA-8A80-0480AB36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8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26068" TargetMode="External"/><Relationship Id="rId5" Type="http://schemas.openxmlformats.org/officeDocument/2006/relationships/hyperlink" Target="vfp://rgn=31944" TargetMode="External"/><Relationship Id="rId4" Type="http://schemas.openxmlformats.org/officeDocument/2006/relationships/hyperlink" Target="vfp://rgn=26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5</cp:revision>
  <cp:lastPrinted>2022-06-27T15:08:00Z</cp:lastPrinted>
  <dcterms:created xsi:type="dcterms:W3CDTF">2022-05-29T08:22:00Z</dcterms:created>
  <dcterms:modified xsi:type="dcterms:W3CDTF">2024-10-22T08:06:00Z</dcterms:modified>
</cp:coreProperties>
</file>